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1F9D4BD3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30.martā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12</w:t>
      </w:r>
      <w:r w:rsidR="0036279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465BF4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62793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2EAF2A21" w14:textId="77777777" w:rsidR="0092698A" w:rsidRDefault="0092698A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54407EF" w14:textId="77777777" w:rsidR="00465BF4" w:rsidRPr="00A44251" w:rsidRDefault="00465BF4" w:rsidP="00465BF4">
      <w:pPr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40F0A1" w14:textId="57291F4D" w:rsidR="00362793" w:rsidRDefault="00362793" w:rsidP="0036279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r w:rsidRPr="00362793">
        <w:rPr>
          <w:rFonts w:ascii="Times New Roman" w:eastAsia="Arial Unicode MS" w:hAnsi="Times New Roman" w:cs="Times New Roman"/>
          <w:b/>
          <w:iCs/>
          <w:sz w:val="24"/>
          <w:szCs w:val="24"/>
        </w:rPr>
        <w:t>Par nekustamā īpašuma ar kadastra numuru 7062 007 0175, Kalsnavas pagasts, Madonas novads, nodošanu atsavināšanai, rīkojot izsoli</w:t>
      </w:r>
    </w:p>
    <w:p w14:paraId="5FA2B08D" w14:textId="77777777" w:rsidR="00362793" w:rsidRPr="00362793" w:rsidRDefault="00362793" w:rsidP="0036279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sz w:val="24"/>
          <w:szCs w:val="24"/>
        </w:rPr>
      </w:pPr>
    </w:p>
    <w:p w14:paraId="4D5C31F8" w14:textId="407152A0" w:rsidR="00362793" w:rsidRPr="00362793" w:rsidRDefault="00362793" w:rsidP="00362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pašvaldībā 17.02.2021. </w:t>
      </w:r>
      <w:r w:rsidR="002B661C">
        <w:rPr>
          <w:rFonts w:ascii="Times New Roman" w:eastAsia="Times New Roman" w:hAnsi="Times New Roman" w:cs="Times New Roman"/>
          <w:sz w:val="24"/>
          <w:szCs w:val="24"/>
        </w:rPr>
        <w:t>saņemts […]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 iesniegums par pašvaldībai piekritīgā nekustamā īpašuma  ar kadastra Nr.7062 007 0175, kopējā platība 1.26 ha, atsavināšanu.</w:t>
      </w:r>
    </w:p>
    <w:p w14:paraId="64F5DCFF" w14:textId="788849AD" w:rsidR="00362793" w:rsidRPr="00362793" w:rsidRDefault="00362793" w:rsidP="00362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>Nekustamais īpašums ar kadastra numuru 7062 007 0175</w:t>
      </w:r>
      <w:r w:rsidR="00FA64AB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>sastāv no vienas zemes vienības ar kadastra apzīmējumu 7062 007 0175 1.26 ha platībā  ir pašvaldībai piekritīgā zeme. Īpašuma tiesības Zemesgrāmatā uz pašvaldības vārda nav nostiprinātas.</w:t>
      </w:r>
    </w:p>
    <w:p w14:paraId="472BFDAD" w14:textId="77777777" w:rsidR="00362793" w:rsidRPr="00362793" w:rsidRDefault="00362793" w:rsidP="003627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>Zemes gabalam ir noteikts starpgabala statuss.</w:t>
      </w:r>
    </w:p>
    <w:p w14:paraId="7DAFA3EB" w14:textId="77777777" w:rsidR="00362793" w:rsidRPr="00362793" w:rsidRDefault="00362793" w:rsidP="00362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3">
        <w:rPr>
          <w:rFonts w:ascii="Times New Roman" w:eastAsia="Calibri" w:hAnsi="Times New Roman" w:cs="Times New Roman"/>
          <w:sz w:val="24"/>
          <w:szCs w:val="24"/>
        </w:rPr>
        <w:t xml:space="preserve">Pašvaldībai nav nepieciešams saglabāt nekustamo īpašumu pašvaldības funkciju veikšanai. </w:t>
      </w:r>
    </w:p>
    <w:p w14:paraId="563078EA" w14:textId="77777777" w:rsidR="00362793" w:rsidRPr="00362793" w:rsidRDefault="00362793" w:rsidP="00362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Saskaņā ar likuma “Par pašvaldībām” 14.panta pirmās daļas 2.punktu </w:t>
      </w:r>
      <w:r w:rsidRPr="00362793">
        <w:rPr>
          <w:rFonts w:ascii="Times New Roman" w:eastAsia="Times New Roman" w:hAnsi="Times New Roman" w:cs="Times New Roman"/>
          <w:i/>
          <w:sz w:val="24"/>
          <w:szCs w:val="24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, 21.panta pirmās daļas 17.punktu </w:t>
      </w:r>
      <w:r w:rsidRPr="00362793">
        <w:rPr>
          <w:rFonts w:ascii="Times New Roman" w:eastAsia="Times New Roman" w:hAnsi="Times New Roman" w:cs="Times New Roman"/>
          <w:i/>
          <w:sz w:val="24"/>
          <w:szCs w:val="24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14:paraId="5B9940E8" w14:textId="79162516" w:rsidR="00362793" w:rsidRPr="00A54853" w:rsidRDefault="00362793" w:rsidP="00A548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>Saskaņā ar Publiskas personas mantas atsavināšanas likuma 3.panta otro daļu “</w:t>
      </w:r>
      <w:r w:rsidRPr="00362793">
        <w:rPr>
          <w:rFonts w:ascii="Times New Roman" w:eastAsia="Times New Roman" w:hAnsi="Times New Roman" w:cs="Times New Roman"/>
          <w:i/>
          <w:sz w:val="24"/>
          <w:szCs w:val="24"/>
        </w:rPr>
        <w:t>Publiskas personas mantas atsavināšanas pamatveids ir mantas pārdošana izsolē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”, 4.panta pirmo daļu [..] </w:t>
      </w:r>
      <w:r w:rsidRPr="00362793">
        <w:rPr>
          <w:rFonts w:ascii="Times New Roman" w:eastAsia="Times New Roman" w:hAnsi="Times New Roman" w:cs="Times New Roman"/>
          <w:i/>
          <w:sz w:val="24"/>
          <w:szCs w:val="24"/>
        </w:rPr>
        <w:t>Atvasinātas publiskas personas mantas atsavināšanu var ierosināt, ja tā nav nepieciešama attiecīgai atvasinātai publiskai personai vai tās iestādēm to funkciju nodrošināšanai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, 5.panta pirmo daļu </w:t>
      </w:r>
      <w:r w:rsidRPr="00362793">
        <w:rPr>
          <w:rFonts w:ascii="Times New Roman" w:eastAsia="Times New Roman" w:hAnsi="Times New Roman" w:cs="Times New Roman"/>
          <w:i/>
          <w:sz w:val="24"/>
          <w:szCs w:val="24"/>
        </w:rPr>
        <w:t>Atļauju atsavināt atvasinātu publisku personu nekustamo īpašumu dod attiecīgās atvasinātās publiskās personas lēmējinstitūcija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4853">
        <w:rPr>
          <w:rFonts w:ascii="Times New Roman" w:hAnsi="Times New Roman" w:cs="Times New Roman"/>
          <w:sz w:val="24"/>
          <w:szCs w:val="24"/>
        </w:rPr>
        <w:t>p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amatojoties uz </w:t>
      </w:r>
      <w:r w:rsidR="00A54853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Publiskās personas mantas atsavināšanas likuma” 3.panta pirmās daļas 1.punktu, 4.pantu, </w:t>
      </w:r>
      <w:r w:rsidRPr="00362793">
        <w:rPr>
          <w:rFonts w:ascii="Times New Roman" w:hAnsi="Times New Roman" w:cs="Times New Roman"/>
          <w:sz w:val="24"/>
          <w:szCs w:val="24"/>
        </w:rPr>
        <w:t xml:space="preserve"> ņemot vērā 10.03.2021.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 Uzņēmējdarbības, teritoriālo un vides jautājumu komiteja</w:t>
      </w:r>
      <w:r w:rsidRPr="00362793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 w:rsidRPr="00362793">
        <w:rPr>
          <w:rFonts w:ascii="Times New Roman" w:eastAsia="Times New Roman" w:hAnsi="Times New Roman" w:cs="Times New Roman"/>
          <w:bCs/>
          <w:sz w:val="24"/>
          <w:szCs w:val="24"/>
        </w:rPr>
        <w:t>atzinumu,</w:t>
      </w:r>
      <w:r w:rsidRPr="00362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2793">
        <w:rPr>
          <w:rFonts w:ascii="Times New Roman" w:hAnsi="Times New Roman" w:cs="Times New Roman"/>
          <w:sz w:val="24"/>
          <w:szCs w:val="24"/>
        </w:rPr>
        <w:t xml:space="preserve">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(Agris Lungevičs, Aleksandrs Šrubs, Antra Gotlaufa, Artūrs Grandāns, Gatis Teilis, Gunārs Ikaunieks, Inese Strode, Ivars Miķelsons, Rihards Saulītis, Valda Kļaviņa, Valentīns Rakstiņš, Zigfrīds Gora)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A79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814E259" w14:textId="5D7EE743" w:rsidR="00362793" w:rsidRDefault="00362793" w:rsidP="0036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AD7CB" w14:textId="77777777" w:rsidR="00362793" w:rsidRPr="00362793" w:rsidRDefault="00362793" w:rsidP="0036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C22D5" w14:textId="77777777" w:rsidR="00362793" w:rsidRPr="00362793" w:rsidRDefault="00362793" w:rsidP="0036279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>Reģistrēt nekustamā īpašuma ar kadastra Nr.7062 007 0175 ar kopējo platību 1.26 ha   īpašuma tiesības  Zemesgrāmatā uz Madonas novada pašvaldības vārda .</w:t>
      </w:r>
    </w:p>
    <w:p w14:paraId="42112F8D" w14:textId="1F7F5BB9" w:rsidR="00362793" w:rsidRPr="00362793" w:rsidRDefault="00362793" w:rsidP="00362793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2793">
        <w:rPr>
          <w:rFonts w:ascii="Times New Roman" w:eastAsia="Times New Roman" w:hAnsi="Times New Roman" w:cs="Times New Roman"/>
          <w:sz w:val="24"/>
          <w:szCs w:val="24"/>
        </w:rPr>
        <w:t xml:space="preserve">Pēc nekustamā īpašuma ar kadastra Nr.7062 007 0175 reģistrācijas Zemesgrāmatā uz </w:t>
      </w:r>
      <w:r w:rsidRPr="003627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Madonas novada pašvaldības vārda, organizēt zemes īpašuma novērtēšanu un atsavināšanu rīkojot izsoli.     </w:t>
      </w:r>
    </w:p>
    <w:p w14:paraId="285A1CE6" w14:textId="39528631" w:rsidR="00362793" w:rsidRDefault="00362793" w:rsidP="003627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F2E197" w14:textId="548FDF13" w:rsidR="00362793" w:rsidRDefault="00362793" w:rsidP="003627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DBF55" w14:textId="77777777" w:rsidR="00362793" w:rsidRPr="00362793" w:rsidRDefault="00362793" w:rsidP="00362793">
      <w:pPr>
        <w:spacing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FB228" w14:textId="77777777" w:rsidR="00362793" w:rsidRPr="002062F3" w:rsidRDefault="00362793" w:rsidP="003627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</w:p>
    <w:p w14:paraId="241373E1" w14:textId="77777777" w:rsidR="00362793" w:rsidRPr="00362793" w:rsidRDefault="00362793" w:rsidP="00362793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14DCA" w14:textId="77777777" w:rsidR="00362793" w:rsidRPr="00362793" w:rsidRDefault="00362793" w:rsidP="00362793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220A0F" w14:textId="77777777" w:rsidR="00362793" w:rsidRPr="00362793" w:rsidRDefault="00362793" w:rsidP="0036279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E8CCD3" w14:textId="77777777" w:rsidR="00362793" w:rsidRPr="00362793" w:rsidRDefault="00362793" w:rsidP="00362793">
      <w:pPr>
        <w:rPr>
          <w:rFonts w:ascii="Times New Roman" w:hAnsi="Times New Roman" w:cs="Times New Roman"/>
          <w:sz w:val="24"/>
          <w:szCs w:val="24"/>
        </w:rPr>
      </w:pPr>
      <w:r w:rsidRPr="00362793">
        <w:rPr>
          <w:rFonts w:ascii="Times New Roman" w:hAnsi="Times New Roman" w:cs="Times New Roman"/>
          <w:i/>
          <w:iCs/>
          <w:sz w:val="24"/>
          <w:szCs w:val="24"/>
        </w:rPr>
        <w:t>Čačka 28080793</w:t>
      </w:r>
    </w:p>
    <w:p w14:paraId="34533D6D" w14:textId="77777777" w:rsidR="00465BF4" w:rsidRPr="00A44251" w:rsidRDefault="00465BF4" w:rsidP="004F0605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79AAAA5" w14:textId="039179C0" w:rsidR="0092698A" w:rsidRDefault="0092698A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DE48643" w14:textId="5F0FD8AD" w:rsidR="009C028E" w:rsidRPr="00897773" w:rsidRDefault="009C028E" w:rsidP="00897773">
      <w:pPr>
        <w:rPr>
          <w:rFonts w:ascii="Times New Roman" w:hAnsi="Times New Roman" w:cs="Times New Roman"/>
          <w:i/>
        </w:rPr>
      </w:pPr>
    </w:p>
    <w:sectPr w:rsidR="009C028E" w:rsidRPr="00897773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96684" w14:textId="77777777" w:rsidR="00E042A7" w:rsidRDefault="00E042A7" w:rsidP="0090167E">
      <w:pPr>
        <w:spacing w:after="0" w:line="240" w:lineRule="auto"/>
      </w:pPr>
      <w:r>
        <w:separator/>
      </w:r>
    </w:p>
  </w:endnote>
  <w:endnote w:type="continuationSeparator" w:id="0">
    <w:p w14:paraId="7819B24C" w14:textId="77777777" w:rsidR="00E042A7" w:rsidRDefault="00E042A7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E2EA2" w14:textId="77777777" w:rsidR="00E042A7" w:rsidRDefault="00E042A7" w:rsidP="0090167E">
      <w:pPr>
        <w:spacing w:after="0" w:line="240" w:lineRule="auto"/>
      </w:pPr>
      <w:r>
        <w:separator/>
      </w:r>
    </w:p>
  </w:footnote>
  <w:footnote w:type="continuationSeparator" w:id="0">
    <w:p w14:paraId="28B660A3" w14:textId="77777777" w:rsidR="00E042A7" w:rsidRDefault="00E042A7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12"/>
  </w:num>
  <w:num w:numId="14">
    <w:abstractNumId w:val="0"/>
  </w:num>
  <w:num w:numId="15">
    <w:abstractNumId w:val="4"/>
  </w:num>
  <w:num w:numId="16">
    <w:abstractNumId w:val="1"/>
  </w:num>
  <w:num w:numId="17">
    <w:abstractNumId w:val="13"/>
  </w:num>
  <w:num w:numId="18">
    <w:abstractNumId w:val="16"/>
  </w:num>
  <w:num w:numId="19">
    <w:abstractNumId w:val="9"/>
  </w:num>
  <w:num w:numId="20">
    <w:abstractNumId w:val="6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61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2D37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6AEE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53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2A7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2021-03-30T11:36:00Z</dcterms:created>
  <dcterms:modified xsi:type="dcterms:W3CDTF">2021-03-31T07:05:00Z</dcterms:modified>
</cp:coreProperties>
</file>